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CD" w:rsidRPr="00773E8B" w:rsidRDefault="00012E94" w:rsidP="00773E8B">
      <w:pPr>
        <w:bidi/>
        <w:jc w:val="center"/>
        <w:rPr>
          <w:b/>
          <w:bCs/>
          <w:sz w:val="36"/>
          <w:szCs w:val="36"/>
          <w:lang w:bidi="ar-IQ"/>
        </w:rPr>
      </w:pPr>
      <w:r w:rsidRPr="00773E8B">
        <w:rPr>
          <w:rFonts w:hint="cs"/>
          <w:b/>
          <w:bCs/>
          <w:sz w:val="36"/>
          <w:szCs w:val="36"/>
          <w:rtl/>
          <w:lang w:bidi="ar-IQ"/>
        </w:rPr>
        <w:t xml:space="preserve">منهج الجيوفيزياء رقم المقرر </w:t>
      </w:r>
      <w:r w:rsidRPr="00773E8B">
        <w:rPr>
          <w:b/>
          <w:bCs/>
          <w:sz w:val="36"/>
          <w:szCs w:val="36"/>
          <w:lang w:bidi="ar-IQ"/>
        </w:rPr>
        <w:t>PH227</w:t>
      </w:r>
    </w:p>
    <w:p w:rsidR="00012E94" w:rsidRPr="00773E8B" w:rsidRDefault="00012E94" w:rsidP="00012E94">
      <w:pPr>
        <w:bidi/>
        <w:rPr>
          <w:b/>
          <w:bCs/>
          <w:sz w:val="36"/>
          <w:szCs w:val="36"/>
          <w:rtl/>
          <w:lang w:bidi="ar-IQ"/>
        </w:rPr>
      </w:pPr>
      <w:r w:rsidRPr="00773E8B">
        <w:rPr>
          <w:rFonts w:hint="cs"/>
          <w:b/>
          <w:bCs/>
          <w:sz w:val="36"/>
          <w:szCs w:val="36"/>
          <w:rtl/>
          <w:lang w:bidi="ar-IQ"/>
        </w:rPr>
        <w:t>الفصل الاول</w:t>
      </w:r>
      <w:r w:rsidR="00735BC3" w:rsidRPr="00773E8B">
        <w:rPr>
          <w:rFonts w:hint="cs"/>
          <w:b/>
          <w:bCs/>
          <w:sz w:val="36"/>
          <w:szCs w:val="36"/>
          <w:rtl/>
          <w:lang w:bidi="ar-IQ"/>
        </w:rPr>
        <w:t>: مقدمة</w:t>
      </w:r>
    </w:p>
    <w:p w:rsidR="00012E94" w:rsidRDefault="00012E94" w:rsidP="00012E94">
      <w:pPr>
        <w:pStyle w:val="ListParagraph"/>
        <w:numPr>
          <w:ilvl w:val="0"/>
          <w:numId w:val="1"/>
        </w:numPr>
        <w:bidi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معلومات عن باطن الارض</w:t>
      </w:r>
    </w:p>
    <w:p w:rsidR="00012E94" w:rsidRDefault="00012E94" w:rsidP="00773E8B">
      <w:pPr>
        <w:pStyle w:val="ListParagraph"/>
        <w:numPr>
          <w:ilvl w:val="0"/>
          <w:numId w:val="1"/>
        </w:numPr>
        <w:bidi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الاج</w:t>
      </w:r>
      <w:r w:rsidR="00773E8B">
        <w:rPr>
          <w:rFonts w:hint="cs"/>
          <w:sz w:val="36"/>
          <w:szCs w:val="36"/>
          <w:rtl/>
          <w:lang w:bidi="ar-IQ"/>
        </w:rPr>
        <w:t>ز</w:t>
      </w:r>
      <w:r>
        <w:rPr>
          <w:rFonts w:hint="cs"/>
          <w:sz w:val="36"/>
          <w:szCs w:val="36"/>
          <w:rtl/>
          <w:lang w:bidi="ar-IQ"/>
        </w:rPr>
        <w:t xml:space="preserve">اء الرئيسية </w:t>
      </w:r>
      <w:proofErr w:type="spellStart"/>
      <w:r>
        <w:rPr>
          <w:rFonts w:hint="cs"/>
          <w:sz w:val="36"/>
          <w:szCs w:val="36"/>
          <w:rtl/>
          <w:lang w:bidi="ar-IQ"/>
        </w:rPr>
        <w:t>للارض</w:t>
      </w:r>
      <w:proofErr w:type="spellEnd"/>
    </w:p>
    <w:p w:rsidR="00012E94" w:rsidRDefault="00012E94" w:rsidP="00012E94">
      <w:pPr>
        <w:pStyle w:val="ListParagraph"/>
        <w:numPr>
          <w:ilvl w:val="0"/>
          <w:numId w:val="1"/>
        </w:numPr>
        <w:bidi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المواد المكونة </w:t>
      </w:r>
      <w:proofErr w:type="spellStart"/>
      <w:r>
        <w:rPr>
          <w:rFonts w:hint="cs"/>
          <w:sz w:val="36"/>
          <w:szCs w:val="36"/>
          <w:rtl/>
          <w:lang w:bidi="ar-IQ"/>
        </w:rPr>
        <w:t>للارض</w:t>
      </w:r>
      <w:proofErr w:type="spellEnd"/>
    </w:p>
    <w:p w:rsidR="00012E94" w:rsidRDefault="00012E94" w:rsidP="00012E94">
      <w:pPr>
        <w:pStyle w:val="ListParagraph"/>
        <w:numPr>
          <w:ilvl w:val="0"/>
          <w:numId w:val="1"/>
        </w:numPr>
        <w:bidi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نظرية </w:t>
      </w:r>
      <w:proofErr w:type="spellStart"/>
      <w:r>
        <w:rPr>
          <w:rFonts w:hint="cs"/>
          <w:sz w:val="36"/>
          <w:szCs w:val="36"/>
          <w:rtl/>
          <w:lang w:bidi="ar-IQ"/>
        </w:rPr>
        <w:t>الثرموداينمك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sz w:val="36"/>
          <w:szCs w:val="36"/>
          <w:lang w:bidi="ar-IQ"/>
        </w:rPr>
        <w:t xml:space="preserve">Thermodynamic </w:t>
      </w:r>
    </w:p>
    <w:p w:rsidR="00735BC3" w:rsidRDefault="00923A5D" w:rsidP="00773E8B">
      <w:pPr>
        <w:bidi/>
        <w:ind w:firstLine="36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يتضمن هذا الفصل توضيح الاجزاء الرئيسية </w:t>
      </w:r>
      <w:proofErr w:type="spellStart"/>
      <w:r>
        <w:rPr>
          <w:rFonts w:hint="cs"/>
          <w:sz w:val="36"/>
          <w:szCs w:val="36"/>
          <w:rtl/>
          <w:lang w:bidi="ar-IQ"/>
        </w:rPr>
        <w:t>للارض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وتشمل تركيب الارض، </w:t>
      </w:r>
      <w:r w:rsidR="00735BC3">
        <w:rPr>
          <w:rFonts w:hint="cs"/>
          <w:sz w:val="36"/>
          <w:szCs w:val="36"/>
          <w:rtl/>
          <w:lang w:bidi="ar-IQ"/>
        </w:rPr>
        <w:t xml:space="preserve">القشرة الارضية، صخور الارض، الصخور النارية، والصخور الرسوبية. كما يشمل شرح الدورة </w:t>
      </w:r>
      <w:proofErr w:type="spellStart"/>
      <w:r w:rsidR="00735BC3">
        <w:rPr>
          <w:rFonts w:hint="cs"/>
          <w:sz w:val="36"/>
          <w:szCs w:val="36"/>
          <w:rtl/>
          <w:lang w:bidi="ar-IQ"/>
        </w:rPr>
        <w:t>الجيوكيميائية</w:t>
      </w:r>
      <w:proofErr w:type="spellEnd"/>
      <w:r w:rsidR="00735BC3">
        <w:rPr>
          <w:rFonts w:hint="cs"/>
          <w:sz w:val="36"/>
          <w:szCs w:val="36"/>
          <w:rtl/>
          <w:lang w:bidi="ar-IQ"/>
        </w:rPr>
        <w:t xml:space="preserve"> من حيث التفاعلات الكيميائية والتحولات المختلفة والتي منها تكونت قشرة الارض. وكذلك دراسة القانون الاول والثاني </w:t>
      </w:r>
      <w:proofErr w:type="spellStart"/>
      <w:r w:rsidR="00735BC3">
        <w:rPr>
          <w:rFonts w:hint="cs"/>
          <w:sz w:val="36"/>
          <w:szCs w:val="36"/>
          <w:rtl/>
          <w:lang w:bidi="ar-IQ"/>
        </w:rPr>
        <w:t>للثرموداينمك</w:t>
      </w:r>
      <w:proofErr w:type="spellEnd"/>
      <w:r w:rsidR="00735BC3">
        <w:rPr>
          <w:rFonts w:hint="cs"/>
          <w:sz w:val="36"/>
          <w:szCs w:val="36"/>
          <w:rtl/>
          <w:lang w:bidi="ar-IQ"/>
        </w:rPr>
        <w:t xml:space="preserve"> ومن ثم التعرف على معادلة جيس-</w:t>
      </w:r>
      <w:r w:rsidR="00773E8B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735BC3">
        <w:rPr>
          <w:rFonts w:hint="cs"/>
          <w:sz w:val="36"/>
          <w:szCs w:val="36"/>
          <w:rtl/>
          <w:lang w:bidi="ar-IQ"/>
        </w:rPr>
        <w:t>ديوهم</w:t>
      </w:r>
      <w:proofErr w:type="spellEnd"/>
      <w:r w:rsidR="00735BC3">
        <w:rPr>
          <w:rFonts w:hint="cs"/>
          <w:sz w:val="36"/>
          <w:szCs w:val="36"/>
          <w:rtl/>
          <w:lang w:bidi="ar-IQ"/>
        </w:rPr>
        <w:t xml:space="preserve"> ومعادلة </w:t>
      </w:r>
      <w:proofErr w:type="spellStart"/>
      <w:r w:rsidR="00735BC3">
        <w:rPr>
          <w:rFonts w:hint="cs"/>
          <w:sz w:val="36"/>
          <w:szCs w:val="36"/>
          <w:rtl/>
          <w:lang w:bidi="ar-IQ"/>
        </w:rPr>
        <w:t>كلوسيوس</w:t>
      </w:r>
      <w:proofErr w:type="spellEnd"/>
      <w:r w:rsidR="00735BC3">
        <w:rPr>
          <w:rFonts w:hint="cs"/>
          <w:sz w:val="36"/>
          <w:szCs w:val="36"/>
          <w:rtl/>
          <w:lang w:bidi="ar-IQ"/>
        </w:rPr>
        <w:t>-</w:t>
      </w:r>
      <w:r w:rsidR="00773E8B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735BC3">
        <w:rPr>
          <w:rFonts w:hint="cs"/>
          <w:sz w:val="36"/>
          <w:szCs w:val="36"/>
          <w:rtl/>
          <w:lang w:bidi="ar-IQ"/>
        </w:rPr>
        <w:t>كليبيرون</w:t>
      </w:r>
      <w:proofErr w:type="spellEnd"/>
      <w:r w:rsidR="00735BC3">
        <w:rPr>
          <w:rFonts w:hint="cs"/>
          <w:sz w:val="36"/>
          <w:szCs w:val="36"/>
          <w:rtl/>
          <w:lang w:bidi="ar-IQ"/>
        </w:rPr>
        <w:t>.</w:t>
      </w:r>
    </w:p>
    <w:p w:rsidR="00735BC3" w:rsidRDefault="00735BC3" w:rsidP="00735BC3">
      <w:pPr>
        <w:bidi/>
        <w:rPr>
          <w:sz w:val="36"/>
          <w:szCs w:val="36"/>
          <w:rtl/>
          <w:lang w:bidi="ar-IQ"/>
        </w:rPr>
      </w:pPr>
    </w:p>
    <w:p w:rsidR="00735BC3" w:rsidRPr="00773E8B" w:rsidRDefault="00735BC3" w:rsidP="00735BC3">
      <w:pPr>
        <w:bidi/>
        <w:rPr>
          <w:b/>
          <w:bCs/>
          <w:sz w:val="36"/>
          <w:szCs w:val="36"/>
          <w:rtl/>
          <w:lang w:bidi="ar-IQ"/>
        </w:rPr>
      </w:pPr>
      <w:r w:rsidRPr="00773E8B">
        <w:rPr>
          <w:rFonts w:hint="cs"/>
          <w:b/>
          <w:bCs/>
          <w:sz w:val="36"/>
          <w:szCs w:val="36"/>
          <w:rtl/>
          <w:lang w:bidi="ar-IQ"/>
        </w:rPr>
        <w:t xml:space="preserve">الفصل الثاني: طرق الجيوفيزياء في </w:t>
      </w:r>
      <w:r w:rsidR="00F27389" w:rsidRPr="00773E8B">
        <w:rPr>
          <w:rFonts w:hint="cs"/>
          <w:b/>
          <w:bCs/>
          <w:sz w:val="36"/>
          <w:szCs w:val="36"/>
          <w:rtl/>
          <w:lang w:bidi="ar-IQ"/>
        </w:rPr>
        <w:t>الجيولوجيا</w:t>
      </w:r>
    </w:p>
    <w:p w:rsidR="00BA510C" w:rsidRDefault="00F27389" w:rsidP="00735BC3">
      <w:pPr>
        <w:pStyle w:val="ListParagraph"/>
        <w:numPr>
          <w:ilvl w:val="0"/>
          <w:numId w:val="2"/>
        </w:numPr>
        <w:bidi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="00735BC3" w:rsidRPr="00735BC3">
        <w:rPr>
          <w:rFonts w:hint="cs"/>
          <w:sz w:val="36"/>
          <w:szCs w:val="36"/>
          <w:rtl/>
          <w:lang w:bidi="ar-IQ"/>
        </w:rPr>
        <w:t xml:space="preserve">   </w:t>
      </w:r>
      <w:proofErr w:type="gramStart"/>
      <w:r>
        <w:rPr>
          <w:rFonts w:hint="cs"/>
          <w:sz w:val="36"/>
          <w:szCs w:val="36"/>
          <w:rtl/>
          <w:lang w:bidi="ar-IQ"/>
        </w:rPr>
        <w:t>الطرق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الزلزالية </w:t>
      </w:r>
      <w:r>
        <w:rPr>
          <w:sz w:val="36"/>
          <w:szCs w:val="36"/>
          <w:lang w:bidi="ar-IQ"/>
        </w:rPr>
        <w:t>Seismic methods</w:t>
      </w:r>
    </w:p>
    <w:p w:rsidR="00F27389" w:rsidRPr="00F27389" w:rsidRDefault="00F27389" w:rsidP="00F27389">
      <w:pPr>
        <w:pStyle w:val="ListParagraph"/>
        <w:numPr>
          <w:ilvl w:val="1"/>
          <w:numId w:val="2"/>
        </w:numPr>
        <w:bidi/>
        <w:rPr>
          <w:sz w:val="36"/>
          <w:szCs w:val="36"/>
          <w:lang w:bidi="ar-IQ"/>
        </w:rPr>
      </w:pPr>
      <w:r w:rsidRPr="00F27389">
        <w:rPr>
          <w:rFonts w:hint="cs"/>
          <w:sz w:val="36"/>
          <w:szCs w:val="36"/>
          <w:rtl/>
          <w:lang w:bidi="ar-IQ"/>
        </w:rPr>
        <w:t xml:space="preserve">الموجات الاولية </w:t>
      </w:r>
      <w:r w:rsidRPr="00F27389">
        <w:rPr>
          <w:sz w:val="36"/>
          <w:szCs w:val="36"/>
          <w:lang w:bidi="ar-IQ"/>
        </w:rPr>
        <w:t>Primary Waves</w:t>
      </w:r>
    </w:p>
    <w:p w:rsidR="00F27389" w:rsidRDefault="00F27389" w:rsidP="00F27389">
      <w:pPr>
        <w:pStyle w:val="ListParagraph"/>
        <w:numPr>
          <w:ilvl w:val="1"/>
          <w:numId w:val="2"/>
        </w:numPr>
        <w:bidi/>
        <w:rPr>
          <w:sz w:val="36"/>
          <w:szCs w:val="36"/>
          <w:lang w:bidi="ar-IQ"/>
        </w:rPr>
      </w:pPr>
      <w:proofErr w:type="gramStart"/>
      <w:r>
        <w:rPr>
          <w:rFonts w:hint="cs"/>
          <w:sz w:val="36"/>
          <w:szCs w:val="36"/>
          <w:rtl/>
          <w:lang w:bidi="ar-IQ"/>
        </w:rPr>
        <w:t>الموجات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الثانوية </w:t>
      </w:r>
      <w:r>
        <w:rPr>
          <w:sz w:val="36"/>
          <w:szCs w:val="36"/>
          <w:lang w:bidi="ar-IQ"/>
        </w:rPr>
        <w:t>Secondary Waves</w:t>
      </w:r>
    </w:p>
    <w:p w:rsidR="00F27389" w:rsidRDefault="00F27389" w:rsidP="00F27389">
      <w:pPr>
        <w:pStyle w:val="ListParagraph"/>
        <w:numPr>
          <w:ilvl w:val="1"/>
          <w:numId w:val="2"/>
        </w:numPr>
        <w:bidi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موجات </w:t>
      </w:r>
      <w:proofErr w:type="spellStart"/>
      <w:r>
        <w:rPr>
          <w:rFonts w:hint="cs"/>
          <w:sz w:val="36"/>
          <w:szCs w:val="36"/>
          <w:rtl/>
          <w:lang w:bidi="ar-IQ"/>
        </w:rPr>
        <w:t>رايلي</w:t>
      </w:r>
      <w:proofErr w:type="spellEnd"/>
      <w:r>
        <w:rPr>
          <w:rFonts w:hint="cs"/>
          <w:sz w:val="36"/>
          <w:szCs w:val="36"/>
          <w:rtl/>
          <w:lang w:bidi="ar-IQ"/>
        </w:rPr>
        <w:t>-</w:t>
      </w:r>
      <w:r w:rsidR="00773E8B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لف </w:t>
      </w:r>
      <w:r>
        <w:rPr>
          <w:sz w:val="36"/>
          <w:szCs w:val="36"/>
          <w:lang w:bidi="ar-IQ"/>
        </w:rPr>
        <w:t>Rayleigh and Love Waves</w:t>
      </w:r>
    </w:p>
    <w:p w:rsidR="00F27389" w:rsidRDefault="00F27389" w:rsidP="00F27389">
      <w:pPr>
        <w:pStyle w:val="ListParagraph"/>
        <w:numPr>
          <w:ilvl w:val="0"/>
          <w:numId w:val="2"/>
        </w:numPr>
        <w:bidi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المبادئ الاساسية لسير الموجات</w:t>
      </w:r>
    </w:p>
    <w:p w:rsidR="004D0609" w:rsidRPr="004D0609" w:rsidRDefault="004D0609" w:rsidP="004D0609">
      <w:pPr>
        <w:pStyle w:val="ListParagraph"/>
        <w:numPr>
          <w:ilvl w:val="1"/>
          <w:numId w:val="2"/>
        </w:numPr>
        <w:bidi/>
        <w:rPr>
          <w:sz w:val="36"/>
          <w:szCs w:val="36"/>
          <w:rtl/>
          <w:lang w:bidi="ar-IQ"/>
        </w:rPr>
      </w:pPr>
      <w:r w:rsidRPr="004D0609">
        <w:rPr>
          <w:rFonts w:hint="cs"/>
          <w:sz w:val="36"/>
          <w:szCs w:val="36"/>
          <w:rtl/>
          <w:lang w:bidi="ar-IQ"/>
        </w:rPr>
        <w:t>الاجهاد والمطاوعة</w:t>
      </w:r>
    </w:p>
    <w:p w:rsidR="004D0609" w:rsidRDefault="004D0609" w:rsidP="004D0609">
      <w:pPr>
        <w:pStyle w:val="ListParagraph"/>
        <w:numPr>
          <w:ilvl w:val="1"/>
          <w:numId w:val="2"/>
        </w:numPr>
        <w:bidi/>
        <w:rPr>
          <w:sz w:val="36"/>
          <w:szCs w:val="36"/>
          <w:lang w:bidi="ar-IQ"/>
        </w:rPr>
      </w:pPr>
      <w:proofErr w:type="gramStart"/>
      <w:r>
        <w:rPr>
          <w:rFonts w:hint="cs"/>
          <w:sz w:val="36"/>
          <w:szCs w:val="36"/>
          <w:rtl/>
          <w:lang w:bidi="ar-IQ"/>
        </w:rPr>
        <w:t>معامل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الصلادة</w:t>
      </w:r>
    </w:p>
    <w:p w:rsidR="004D0609" w:rsidRDefault="004D0609" w:rsidP="004D0609">
      <w:pPr>
        <w:pStyle w:val="ListParagraph"/>
        <w:numPr>
          <w:ilvl w:val="1"/>
          <w:numId w:val="2"/>
        </w:numPr>
        <w:bidi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المعامل الحجمي</w:t>
      </w:r>
    </w:p>
    <w:p w:rsidR="004D0609" w:rsidRDefault="004D0609" w:rsidP="004D0609">
      <w:pPr>
        <w:pStyle w:val="ListParagraph"/>
        <w:numPr>
          <w:ilvl w:val="0"/>
          <w:numId w:val="2"/>
        </w:numPr>
        <w:bidi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علاقة سرع الموجات بثوابت المرونة</w:t>
      </w:r>
    </w:p>
    <w:p w:rsidR="004D0609" w:rsidRDefault="004D0609" w:rsidP="004D0609">
      <w:pPr>
        <w:pStyle w:val="ListParagraph"/>
        <w:numPr>
          <w:ilvl w:val="0"/>
          <w:numId w:val="2"/>
        </w:numPr>
        <w:bidi/>
        <w:rPr>
          <w:sz w:val="36"/>
          <w:szCs w:val="36"/>
          <w:lang w:bidi="ar-IQ"/>
        </w:rPr>
      </w:pPr>
      <w:r w:rsidRPr="004D0609">
        <w:rPr>
          <w:rFonts w:hint="cs"/>
          <w:sz w:val="36"/>
          <w:szCs w:val="36"/>
          <w:rtl/>
          <w:lang w:bidi="ar-IQ"/>
        </w:rPr>
        <w:t>مبادئ عمل المرسمة الزلزالية</w:t>
      </w:r>
    </w:p>
    <w:p w:rsidR="004D0609" w:rsidRPr="00773E8B" w:rsidRDefault="004D0609" w:rsidP="00773E8B">
      <w:pPr>
        <w:pStyle w:val="ListParagraph"/>
        <w:numPr>
          <w:ilvl w:val="0"/>
          <w:numId w:val="10"/>
        </w:numPr>
        <w:bidi/>
        <w:rPr>
          <w:sz w:val="36"/>
          <w:szCs w:val="36"/>
          <w:rtl/>
          <w:lang w:bidi="ar-IQ"/>
        </w:rPr>
      </w:pPr>
      <w:proofErr w:type="gramStart"/>
      <w:r w:rsidRPr="00773E8B">
        <w:rPr>
          <w:rFonts w:hint="cs"/>
          <w:sz w:val="36"/>
          <w:szCs w:val="36"/>
          <w:rtl/>
          <w:lang w:bidi="ar-IQ"/>
        </w:rPr>
        <w:t>الطريقة</w:t>
      </w:r>
      <w:proofErr w:type="gramEnd"/>
      <w:r w:rsidRPr="00773E8B">
        <w:rPr>
          <w:rFonts w:hint="cs"/>
          <w:sz w:val="36"/>
          <w:szCs w:val="36"/>
          <w:rtl/>
          <w:lang w:bidi="ar-IQ"/>
        </w:rPr>
        <w:t xml:space="preserve"> الانعكاسية</w:t>
      </w:r>
    </w:p>
    <w:p w:rsidR="004D0609" w:rsidRPr="00773E8B" w:rsidRDefault="004D0609" w:rsidP="00773E8B">
      <w:pPr>
        <w:pStyle w:val="ListParagraph"/>
        <w:numPr>
          <w:ilvl w:val="0"/>
          <w:numId w:val="10"/>
        </w:numPr>
        <w:bidi/>
        <w:rPr>
          <w:sz w:val="36"/>
          <w:szCs w:val="36"/>
          <w:rtl/>
          <w:lang w:bidi="ar-IQ"/>
        </w:rPr>
      </w:pPr>
      <w:r w:rsidRPr="00773E8B">
        <w:rPr>
          <w:rFonts w:hint="cs"/>
          <w:sz w:val="36"/>
          <w:szCs w:val="36"/>
          <w:rtl/>
          <w:lang w:bidi="ar-IQ"/>
        </w:rPr>
        <w:lastRenderedPageBreak/>
        <w:t>الطريقة الانكسارية</w:t>
      </w:r>
    </w:p>
    <w:p w:rsidR="004D0609" w:rsidRDefault="004D0609" w:rsidP="004D0609">
      <w:pPr>
        <w:bidi/>
        <w:rPr>
          <w:sz w:val="36"/>
          <w:szCs w:val="36"/>
          <w:rtl/>
          <w:lang w:bidi="ar-IQ"/>
        </w:rPr>
      </w:pPr>
    </w:p>
    <w:p w:rsidR="004D0609" w:rsidRDefault="00676699" w:rsidP="00676699">
      <w:pPr>
        <w:pStyle w:val="ListParagraph"/>
        <w:numPr>
          <w:ilvl w:val="0"/>
          <w:numId w:val="2"/>
        </w:numPr>
        <w:bidi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الهزات الارضية </w:t>
      </w:r>
      <w:r w:rsidR="00251078">
        <w:rPr>
          <w:sz w:val="36"/>
          <w:szCs w:val="36"/>
          <w:lang w:bidi="ar-IQ"/>
        </w:rPr>
        <w:t>Earthquakes</w:t>
      </w:r>
    </w:p>
    <w:p w:rsidR="00676699" w:rsidRDefault="00676699" w:rsidP="00676699">
      <w:pPr>
        <w:pStyle w:val="ListParagraph"/>
        <w:numPr>
          <w:ilvl w:val="0"/>
          <w:numId w:val="2"/>
        </w:numPr>
        <w:bidi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انتشار الموجات </w:t>
      </w:r>
      <w:r w:rsidR="00251078">
        <w:rPr>
          <w:rFonts w:hint="cs"/>
          <w:sz w:val="36"/>
          <w:szCs w:val="36"/>
          <w:rtl/>
          <w:lang w:bidi="ar-IQ"/>
        </w:rPr>
        <w:t xml:space="preserve">الزلزالية بين الطبقات المختلفة </w:t>
      </w:r>
    </w:p>
    <w:p w:rsidR="00251078" w:rsidRDefault="000B6BBF" w:rsidP="00251078">
      <w:pPr>
        <w:pStyle w:val="ListParagraph"/>
        <w:numPr>
          <w:ilvl w:val="0"/>
          <w:numId w:val="2"/>
        </w:numPr>
        <w:bidi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طرق الاستكشاف </w:t>
      </w:r>
      <w:r w:rsidR="00251078">
        <w:rPr>
          <w:rFonts w:hint="cs"/>
          <w:sz w:val="36"/>
          <w:szCs w:val="36"/>
          <w:rtl/>
          <w:lang w:bidi="ar-IQ"/>
        </w:rPr>
        <w:t>ال</w:t>
      </w:r>
      <w:r>
        <w:rPr>
          <w:rFonts w:hint="cs"/>
          <w:sz w:val="36"/>
          <w:szCs w:val="36"/>
          <w:rtl/>
          <w:lang w:bidi="ar-IQ"/>
        </w:rPr>
        <w:t>زلزالي</w:t>
      </w:r>
    </w:p>
    <w:p w:rsidR="00502C84" w:rsidRDefault="00502C84" w:rsidP="00502C84">
      <w:pPr>
        <w:pStyle w:val="ListParagraph"/>
        <w:bidi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تقسم الطرق الزلزالية الى قسمين رئيسين اعتماداً على مصدر طاقة الموجات الزلزالية.</w:t>
      </w:r>
    </w:p>
    <w:p w:rsidR="00502C84" w:rsidRDefault="00502C84" w:rsidP="00502C84">
      <w:pPr>
        <w:pStyle w:val="ListParagraph"/>
        <w:bidi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ا) دراسة الموجات من الزلازل الطبيعية. </w:t>
      </w:r>
    </w:p>
    <w:p w:rsidR="00502C84" w:rsidRDefault="00502C84" w:rsidP="00502C84">
      <w:pPr>
        <w:pStyle w:val="ListParagraph"/>
        <w:bidi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ب) دراسة الموجات الزلزالية المتولدة من التفجيرات الاصطناعية.</w:t>
      </w:r>
    </w:p>
    <w:p w:rsidR="00502C84" w:rsidRDefault="00502C84" w:rsidP="00502C84">
      <w:pPr>
        <w:bidi/>
        <w:rPr>
          <w:sz w:val="36"/>
          <w:szCs w:val="36"/>
          <w:rtl/>
          <w:lang w:bidi="ar-IQ"/>
        </w:rPr>
      </w:pPr>
    </w:p>
    <w:p w:rsidR="00502C84" w:rsidRPr="00773E8B" w:rsidRDefault="00502C84" w:rsidP="00502C84">
      <w:pPr>
        <w:bidi/>
        <w:rPr>
          <w:b/>
          <w:bCs/>
          <w:sz w:val="36"/>
          <w:szCs w:val="36"/>
          <w:rtl/>
          <w:lang w:bidi="ar-IQ"/>
        </w:rPr>
      </w:pPr>
      <w:r w:rsidRPr="00773E8B">
        <w:rPr>
          <w:rFonts w:hint="cs"/>
          <w:b/>
          <w:bCs/>
          <w:sz w:val="36"/>
          <w:szCs w:val="36"/>
          <w:rtl/>
          <w:lang w:bidi="ar-IQ"/>
        </w:rPr>
        <w:t>الفصل الثالث</w:t>
      </w:r>
      <w:r w:rsidR="00773E8B">
        <w:rPr>
          <w:rFonts w:hint="cs"/>
          <w:b/>
          <w:bCs/>
          <w:sz w:val="36"/>
          <w:szCs w:val="36"/>
          <w:rtl/>
          <w:lang w:bidi="ar-IQ"/>
        </w:rPr>
        <w:t xml:space="preserve">: الطريقة </w:t>
      </w:r>
      <w:proofErr w:type="spellStart"/>
      <w:r w:rsidR="00773E8B">
        <w:rPr>
          <w:rFonts w:hint="cs"/>
          <w:b/>
          <w:bCs/>
          <w:sz w:val="36"/>
          <w:szCs w:val="36"/>
          <w:rtl/>
          <w:lang w:bidi="ar-IQ"/>
        </w:rPr>
        <w:t>الجذبية</w:t>
      </w:r>
      <w:proofErr w:type="spellEnd"/>
    </w:p>
    <w:p w:rsidR="00502C84" w:rsidRPr="00773E8B" w:rsidRDefault="00502C84" w:rsidP="00773E8B">
      <w:pPr>
        <w:pStyle w:val="Heading1"/>
        <w:bidi/>
        <w:rPr>
          <w:rFonts w:hint="cs"/>
          <w:b w:val="0"/>
          <w:bCs w:val="0"/>
          <w:color w:val="auto"/>
          <w:rtl/>
          <w:lang w:bidi="ar-IQ"/>
        </w:rPr>
      </w:pPr>
      <w:r w:rsidRPr="00773E8B">
        <w:rPr>
          <w:rFonts w:hint="cs"/>
          <w:b w:val="0"/>
          <w:bCs w:val="0"/>
          <w:color w:val="auto"/>
          <w:rtl/>
          <w:lang w:bidi="ar-IQ"/>
        </w:rPr>
        <w:t xml:space="preserve">الطريقة </w:t>
      </w:r>
      <w:proofErr w:type="spellStart"/>
      <w:r w:rsidRPr="00773E8B">
        <w:rPr>
          <w:rFonts w:hint="cs"/>
          <w:b w:val="0"/>
          <w:bCs w:val="0"/>
          <w:color w:val="auto"/>
          <w:rtl/>
          <w:lang w:bidi="ar-IQ"/>
        </w:rPr>
        <w:t>الجذبية</w:t>
      </w:r>
      <w:proofErr w:type="spellEnd"/>
      <w:r w:rsidRPr="00773E8B">
        <w:rPr>
          <w:b w:val="0"/>
          <w:bCs w:val="0"/>
          <w:color w:val="auto"/>
          <w:lang w:bidi="ar-IQ"/>
        </w:rPr>
        <w:t xml:space="preserve">Gravity </w:t>
      </w:r>
      <w:r w:rsidR="00773E8B" w:rsidRPr="00773E8B">
        <w:rPr>
          <w:b w:val="0"/>
          <w:bCs w:val="0"/>
          <w:color w:val="auto"/>
          <w:lang w:bidi="ar-IQ"/>
        </w:rPr>
        <w:t>method</w:t>
      </w:r>
      <w:r w:rsidRPr="00773E8B">
        <w:rPr>
          <w:b w:val="0"/>
          <w:bCs w:val="0"/>
          <w:color w:val="auto"/>
          <w:lang w:bidi="ar-IQ"/>
        </w:rPr>
        <w:t xml:space="preserve"> </w:t>
      </w:r>
    </w:p>
    <w:p w:rsidR="00502C84" w:rsidRPr="00773E8B" w:rsidRDefault="00502C84" w:rsidP="00773E8B">
      <w:pPr>
        <w:pStyle w:val="Heading2"/>
        <w:bidi/>
        <w:rPr>
          <w:rFonts w:hint="cs"/>
          <w:b w:val="0"/>
          <w:bCs w:val="0"/>
          <w:color w:val="auto"/>
          <w:rtl/>
          <w:lang w:bidi="ar-IQ"/>
        </w:rPr>
      </w:pPr>
      <w:r w:rsidRPr="00773E8B">
        <w:rPr>
          <w:rFonts w:hint="cs"/>
          <w:b w:val="0"/>
          <w:bCs w:val="0"/>
          <w:color w:val="auto"/>
          <w:rtl/>
          <w:lang w:bidi="ar-IQ"/>
        </w:rPr>
        <w:t>اساسيات الجذب</w:t>
      </w:r>
    </w:p>
    <w:p w:rsidR="00502C84" w:rsidRPr="00773E8B" w:rsidRDefault="00502C84" w:rsidP="00773E8B">
      <w:pPr>
        <w:pStyle w:val="Heading2"/>
        <w:bidi/>
        <w:rPr>
          <w:b w:val="0"/>
          <w:bCs w:val="0"/>
          <w:color w:val="auto"/>
          <w:lang w:bidi="ar-IQ"/>
        </w:rPr>
      </w:pPr>
      <w:r w:rsidRPr="00773E8B">
        <w:rPr>
          <w:rFonts w:hint="cs"/>
          <w:b w:val="0"/>
          <w:bCs w:val="0"/>
          <w:color w:val="auto"/>
          <w:rtl/>
          <w:lang w:bidi="ar-IQ"/>
        </w:rPr>
        <w:t xml:space="preserve">التعجيل </w:t>
      </w:r>
      <w:proofErr w:type="spellStart"/>
      <w:r w:rsidRPr="00773E8B">
        <w:rPr>
          <w:rFonts w:hint="cs"/>
          <w:b w:val="0"/>
          <w:bCs w:val="0"/>
          <w:color w:val="auto"/>
          <w:rtl/>
          <w:lang w:bidi="ar-IQ"/>
        </w:rPr>
        <w:t>الجذبي</w:t>
      </w:r>
      <w:proofErr w:type="spellEnd"/>
    </w:p>
    <w:p w:rsidR="00502C84" w:rsidRPr="00773E8B" w:rsidRDefault="00502C84" w:rsidP="00773E8B">
      <w:pPr>
        <w:pStyle w:val="Heading2"/>
        <w:bidi/>
        <w:rPr>
          <w:b w:val="0"/>
          <w:bCs w:val="0"/>
          <w:color w:val="auto"/>
          <w:lang w:bidi="ar-IQ"/>
        </w:rPr>
      </w:pPr>
      <w:r w:rsidRPr="00773E8B">
        <w:rPr>
          <w:rFonts w:hint="cs"/>
          <w:b w:val="0"/>
          <w:bCs w:val="0"/>
          <w:color w:val="auto"/>
          <w:rtl/>
          <w:lang w:bidi="ar-IQ"/>
        </w:rPr>
        <w:t xml:space="preserve">الجهد </w:t>
      </w:r>
      <w:proofErr w:type="spellStart"/>
      <w:r w:rsidRPr="00773E8B">
        <w:rPr>
          <w:rFonts w:hint="cs"/>
          <w:b w:val="0"/>
          <w:bCs w:val="0"/>
          <w:color w:val="auto"/>
          <w:rtl/>
          <w:lang w:bidi="ar-IQ"/>
        </w:rPr>
        <w:t>الجذبي</w:t>
      </w:r>
      <w:proofErr w:type="spellEnd"/>
      <w:r w:rsidRPr="00773E8B">
        <w:rPr>
          <w:rFonts w:hint="cs"/>
          <w:b w:val="0"/>
          <w:bCs w:val="0"/>
          <w:color w:val="auto"/>
          <w:rtl/>
          <w:lang w:bidi="ar-IQ"/>
        </w:rPr>
        <w:t xml:space="preserve"> (الكتل، المنتظمة، الكتل غير المنتظمة)</w:t>
      </w:r>
    </w:p>
    <w:p w:rsidR="00502C84" w:rsidRPr="00773E8B" w:rsidRDefault="00502C84" w:rsidP="00773E8B">
      <w:pPr>
        <w:pStyle w:val="Heading2"/>
        <w:bidi/>
        <w:rPr>
          <w:b w:val="0"/>
          <w:bCs w:val="0"/>
          <w:color w:val="auto"/>
          <w:lang w:bidi="ar-IQ"/>
        </w:rPr>
      </w:pPr>
      <w:proofErr w:type="gramStart"/>
      <w:r w:rsidRPr="00773E8B">
        <w:rPr>
          <w:rFonts w:hint="cs"/>
          <w:b w:val="0"/>
          <w:bCs w:val="0"/>
          <w:color w:val="auto"/>
          <w:rtl/>
          <w:lang w:bidi="ar-IQ"/>
        </w:rPr>
        <w:t>معادلة</w:t>
      </w:r>
      <w:proofErr w:type="gramEnd"/>
      <w:r w:rsidRPr="00773E8B">
        <w:rPr>
          <w:rFonts w:hint="cs"/>
          <w:b w:val="0"/>
          <w:bCs w:val="0"/>
          <w:color w:val="auto"/>
          <w:rtl/>
          <w:lang w:bidi="ar-IQ"/>
        </w:rPr>
        <w:t xml:space="preserve"> جهد المجال</w:t>
      </w:r>
    </w:p>
    <w:p w:rsidR="00502C84" w:rsidRPr="00773E8B" w:rsidRDefault="00502C84" w:rsidP="00773E8B">
      <w:pPr>
        <w:pStyle w:val="Heading2"/>
        <w:bidi/>
        <w:rPr>
          <w:b w:val="0"/>
          <w:bCs w:val="0"/>
          <w:color w:val="auto"/>
          <w:lang w:bidi="ar-IQ"/>
        </w:rPr>
      </w:pPr>
      <w:proofErr w:type="gramStart"/>
      <w:r w:rsidRPr="00773E8B">
        <w:rPr>
          <w:rFonts w:hint="cs"/>
          <w:b w:val="0"/>
          <w:bCs w:val="0"/>
          <w:color w:val="auto"/>
          <w:rtl/>
          <w:lang w:bidi="ar-IQ"/>
        </w:rPr>
        <w:t>مشتقات</w:t>
      </w:r>
      <w:proofErr w:type="gramEnd"/>
      <w:r w:rsidRPr="00773E8B">
        <w:rPr>
          <w:rFonts w:hint="cs"/>
          <w:b w:val="0"/>
          <w:bCs w:val="0"/>
          <w:color w:val="auto"/>
          <w:rtl/>
          <w:lang w:bidi="ar-IQ"/>
        </w:rPr>
        <w:t xml:space="preserve"> الجهد</w:t>
      </w:r>
    </w:p>
    <w:p w:rsidR="00502C84" w:rsidRDefault="00502C84" w:rsidP="00773E8B">
      <w:pPr>
        <w:pStyle w:val="Heading2"/>
        <w:bidi/>
        <w:rPr>
          <w:rFonts w:hint="cs"/>
          <w:b w:val="0"/>
          <w:bCs w:val="0"/>
          <w:color w:val="auto"/>
          <w:rtl/>
          <w:lang w:bidi="ar-IQ"/>
        </w:rPr>
      </w:pPr>
      <w:r w:rsidRPr="00773E8B">
        <w:rPr>
          <w:rFonts w:hint="cs"/>
          <w:b w:val="0"/>
          <w:bCs w:val="0"/>
          <w:color w:val="auto"/>
          <w:rtl/>
          <w:lang w:bidi="ar-IQ"/>
        </w:rPr>
        <w:t xml:space="preserve">الجاذبية الارضية </w:t>
      </w:r>
      <w:r w:rsidRPr="00773E8B">
        <w:rPr>
          <w:b w:val="0"/>
          <w:bCs w:val="0"/>
          <w:color w:val="auto"/>
          <w:rtl/>
          <w:lang w:bidi="ar-IQ"/>
        </w:rPr>
        <w:t>–</w:t>
      </w:r>
      <w:r w:rsidRPr="00773E8B">
        <w:rPr>
          <w:rFonts w:hint="cs"/>
          <w:b w:val="0"/>
          <w:bCs w:val="0"/>
          <w:color w:val="auto"/>
          <w:rtl/>
          <w:lang w:bidi="ar-IQ"/>
        </w:rPr>
        <w:t xml:space="preserve"> تطبيقات قانون نيوتن على الكتل ذات الابعاد الكبيرة.</w:t>
      </w:r>
    </w:p>
    <w:p w:rsidR="00773E8B" w:rsidRPr="00773E8B" w:rsidRDefault="00773E8B" w:rsidP="00773E8B">
      <w:pPr>
        <w:bidi/>
        <w:rPr>
          <w:lang w:bidi="ar-IQ"/>
        </w:rPr>
      </w:pPr>
    </w:p>
    <w:p w:rsidR="00502C84" w:rsidRDefault="00502C84" w:rsidP="00502C84">
      <w:pPr>
        <w:bidi/>
        <w:rPr>
          <w:sz w:val="36"/>
          <w:szCs w:val="36"/>
          <w:rtl/>
          <w:lang w:bidi="ar-IQ"/>
        </w:rPr>
      </w:pPr>
      <w:proofErr w:type="gramStart"/>
      <w:r>
        <w:rPr>
          <w:rFonts w:hint="cs"/>
          <w:sz w:val="36"/>
          <w:szCs w:val="36"/>
          <w:rtl/>
          <w:lang w:bidi="ar-IQ"/>
        </w:rPr>
        <w:t>الفصل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الرابع</w:t>
      </w:r>
      <w:r w:rsidR="00773E8B">
        <w:rPr>
          <w:rFonts w:hint="cs"/>
          <w:sz w:val="36"/>
          <w:szCs w:val="36"/>
          <w:rtl/>
          <w:lang w:bidi="ar-IQ"/>
        </w:rPr>
        <w:t>: الطريقة الكهربائية</w:t>
      </w:r>
    </w:p>
    <w:p w:rsidR="00502C84" w:rsidRPr="00773E8B" w:rsidRDefault="00773E8B" w:rsidP="00773E8B">
      <w:pPr>
        <w:pStyle w:val="ListParagraph"/>
        <w:numPr>
          <w:ilvl w:val="0"/>
          <w:numId w:val="14"/>
        </w:numPr>
        <w:bidi/>
        <w:rPr>
          <w:sz w:val="36"/>
          <w:szCs w:val="36"/>
          <w:lang w:bidi="ar-IQ"/>
        </w:rPr>
      </w:pPr>
      <w:proofErr w:type="gramStart"/>
      <w:r w:rsidRPr="00773E8B">
        <w:rPr>
          <w:rFonts w:hint="cs"/>
          <w:sz w:val="36"/>
          <w:szCs w:val="36"/>
          <w:rtl/>
          <w:lang w:bidi="ar-IQ"/>
        </w:rPr>
        <w:t>الطريقة</w:t>
      </w:r>
      <w:proofErr w:type="gramEnd"/>
      <w:r w:rsidR="00502C84" w:rsidRPr="00773E8B">
        <w:rPr>
          <w:rFonts w:hint="cs"/>
          <w:sz w:val="36"/>
          <w:szCs w:val="36"/>
          <w:rtl/>
          <w:lang w:bidi="ar-IQ"/>
        </w:rPr>
        <w:t xml:space="preserve"> الكهربائية</w:t>
      </w:r>
    </w:p>
    <w:p w:rsidR="00502C84" w:rsidRPr="00773E8B" w:rsidRDefault="00502C84" w:rsidP="00773E8B">
      <w:pPr>
        <w:pStyle w:val="Heading2"/>
        <w:bidi/>
        <w:rPr>
          <w:b w:val="0"/>
          <w:bCs w:val="0"/>
          <w:color w:val="auto"/>
          <w:sz w:val="32"/>
          <w:szCs w:val="32"/>
          <w:lang w:bidi="ar-IQ"/>
        </w:rPr>
      </w:pPr>
      <w:r w:rsidRPr="00773E8B">
        <w:rPr>
          <w:rFonts w:hint="cs"/>
          <w:b w:val="0"/>
          <w:bCs w:val="0"/>
          <w:color w:val="auto"/>
          <w:sz w:val="32"/>
          <w:szCs w:val="32"/>
          <w:rtl/>
          <w:lang w:bidi="ar-IQ"/>
        </w:rPr>
        <w:lastRenderedPageBreak/>
        <w:t>الخواص الكهربائية للصخور</w:t>
      </w:r>
    </w:p>
    <w:p w:rsidR="00502C84" w:rsidRPr="00773E8B" w:rsidRDefault="00502C84" w:rsidP="00773E8B">
      <w:pPr>
        <w:pStyle w:val="Heading2"/>
        <w:bidi/>
        <w:rPr>
          <w:b w:val="0"/>
          <w:bCs w:val="0"/>
          <w:color w:val="auto"/>
          <w:sz w:val="32"/>
          <w:szCs w:val="32"/>
          <w:lang w:bidi="ar-IQ"/>
        </w:rPr>
      </w:pPr>
      <w:proofErr w:type="gramStart"/>
      <w:r w:rsidRPr="00773E8B">
        <w:rPr>
          <w:rFonts w:hint="cs"/>
          <w:b w:val="0"/>
          <w:bCs w:val="0"/>
          <w:color w:val="auto"/>
          <w:sz w:val="32"/>
          <w:szCs w:val="32"/>
          <w:rtl/>
          <w:lang w:bidi="ar-IQ"/>
        </w:rPr>
        <w:t>ثابت</w:t>
      </w:r>
      <w:proofErr w:type="gramEnd"/>
      <w:r w:rsidRPr="00773E8B">
        <w:rPr>
          <w:rFonts w:hint="cs"/>
          <w:b w:val="0"/>
          <w:bCs w:val="0"/>
          <w:color w:val="auto"/>
          <w:sz w:val="32"/>
          <w:szCs w:val="32"/>
          <w:rtl/>
          <w:lang w:bidi="ar-IQ"/>
        </w:rPr>
        <w:t xml:space="preserve"> العزل</w:t>
      </w:r>
    </w:p>
    <w:p w:rsidR="00502C84" w:rsidRPr="00773E8B" w:rsidRDefault="00502C84" w:rsidP="00773E8B">
      <w:pPr>
        <w:pStyle w:val="Heading2"/>
        <w:bidi/>
        <w:rPr>
          <w:b w:val="0"/>
          <w:bCs w:val="0"/>
          <w:color w:val="auto"/>
          <w:sz w:val="32"/>
          <w:szCs w:val="32"/>
          <w:lang w:bidi="ar-IQ"/>
        </w:rPr>
      </w:pPr>
      <w:proofErr w:type="gramStart"/>
      <w:r w:rsidRPr="00773E8B">
        <w:rPr>
          <w:rFonts w:hint="cs"/>
          <w:b w:val="0"/>
          <w:bCs w:val="0"/>
          <w:color w:val="auto"/>
          <w:sz w:val="32"/>
          <w:szCs w:val="32"/>
          <w:rtl/>
          <w:lang w:bidi="ar-IQ"/>
        </w:rPr>
        <w:t>الجهد</w:t>
      </w:r>
      <w:proofErr w:type="gramEnd"/>
      <w:r w:rsidRPr="00773E8B">
        <w:rPr>
          <w:rFonts w:hint="cs"/>
          <w:b w:val="0"/>
          <w:bCs w:val="0"/>
          <w:color w:val="auto"/>
          <w:sz w:val="32"/>
          <w:szCs w:val="32"/>
          <w:rtl/>
          <w:lang w:bidi="ar-IQ"/>
        </w:rPr>
        <w:t xml:space="preserve"> الذاتي</w:t>
      </w:r>
    </w:p>
    <w:p w:rsidR="00502C84" w:rsidRPr="00773E8B" w:rsidRDefault="00502C84" w:rsidP="00773E8B">
      <w:pPr>
        <w:pStyle w:val="Heading2"/>
        <w:bidi/>
        <w:rPr>
          <w:b w:val="0"/>
          <w:bCs w:val="0"/>
          <w:color w:val="auto"/>
          <w:sz w:val="32"/>
          <w:szCs w:val="32"/>
          <w:lang w:bidi="ar-IQ"/>
        </w:rPr>
      </w:pPr>
      <w:r w:rsidRPr="00773E8B">
        <w:rPr>
          <w:rFonts w:hint="cs"/>
          <w:b w:val="0"/>
          <w:bCs w:val="0"/>
          <w:color w:val="auto"/>
          <w:sz w:val="32"/>
          <w:szCs w:val="32"/>
          <w:rtl/>
          <w:lang w:bidi="ar-IQ"/>
        </w:rPr>
        <w:t xml:space="preserve">طرق القياس </w:t>
      </w:r>
      <w:proofErr w:type="gramStart"/>
      <w:r w:rsidRPr="00773E8B">
        <w:rPr>
          <w:rFonts w:hint="cs"/>
          <w:b w:val="0"/>
          <w:bCs w:val="0"/>
          <w:color w:val="auto"/>
          <w:sz w:val="32"/>
          <w:szCs w:val="32"/>
          <w:rtl/>
          <w:lang w:bidi="ar-IQ"/>
        </w:rPr>
        <w:t>الكهربائية</w:t>
      </w:r>
      <w:proofErr w:type="gramEnd"/>
      <w:r w:rsidR="004A45BD" w:rsidRPr="00773E8B">
        <w:rPr>
          <w:rFonts w:hint="cs"/>
          <w:b w:val="0"/>
          <w:bCs w:val="0"/>
          <w:color w:val="auto"/>
          <w:sz w:val="32"/>
          <w:szCs w:val="32"/>
          <w:rtl/>
          <w:lang w:bidi="ar-IQ"/>
        </w:rPr>
        <w:t xml:space="preserve"> </w:t>
      </w:r>
    </w:p>
    <w:p w:rsidR="004A45BD" w:rsidRDefault="004A45BD" w:rsidP="004A45BD">
      <w:pPr>
        <w:bidi/>
        <w:ind w:left="36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ا) </w:t>
      </w:r>
      <w:proofErr w:type="gramStart"/>
      <w:r>
        <w:rPr>
          <w:rFonts w:hint="cs"/>
          <w:sz w:val="36"/>
          <w:szCs w:val="36"/>
          <w:rtl/>
          <w:lang w:bidi="ar-IQ"/>
        </w:rPr>
        <w:t>طريقة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خط تساوي الجهد</w:t>
      </w:r>
    </w:p>
    <w:p w:rsidR="004A45BD" w:rsidRDefault="004A45BD" w:rsidP="004A45BD">
      <w:pPr>
        <w:bidi/>
        <w:ind w:left="360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ب) طريقة المقاومة الكهربائية وتشمل (طريقة </w:t>
      </w:r>
      <w:proofErr w:type="gramStart"/>
      <w:r>
        <w:rPr>
          <w:rFonts w:hint="cs"/>
          <w:sz w:val="36"/>
          <w:szCs w:val="36"/>
          <w:rtl/>
          <w:lang w:bidi="ar-IQ"/>
        </w:rPr>
        <w:t>وينر</w:t>
      </w:r>
      <w:proofErr w:type="gramEnd"/>
      <w:r>
        <w:rPr>
          <w:rFonts w:hint="cs"/>
          <w:sz w:val="36"/>
          <w:szCs w:val="36"/>
          <w:rtl/>
          <w:lang w:bidi="ar-IQ"/>
        </w:rPr>
        <w:t>، طريقة ثنائي القطب)</w:t>
      </w:r>
    </w:p>
    <w:p w:rsidR="00773E8B" w:rsidRPr="00773E8B" w:rsidRDefault="00773E8B" w:rsidP="00773E8B">
      <w:pPr>
        <w:bidi/>
        <w:ind w:left="360"/>
        <w:rPr>
          <w:sz w:val="36"/>
          <w:szCs w:val="36"/>
          <w:rtl/>
          <w:lang w:bidi="ar-IQ"/>
        </w:rPr>
      </w:pPr>
      <w:r w:rsidRPr="00773E8B">
        <w:rPr>
          <w:rFonts w:hint="cs"/>
          <w:sz w:val="36"/>
          <w:szCs w:val="36"/>
          <w:rtl/>
          <w:lang w:bidi="ar-IQ"/>
        </w:rPr>
        <w:t xml:space="preserve">1.11 </w:t>
      </w:r>
      <w:r w:rsidRPr="00773E8B">
        <w:rPr>
          <w:rFonts w:hint="cs"/>
          <w:sz w:val="36"/>
          <w:szCs w:val="36"/>
          <w:rtl/>
          <w:lang w:bidi="ar-IQ"/>
        </w:rPr>
        <w:t>التيارات الكهربائية الارضية</w:t>
      </w:r>
    </w:p>
    <w:p w:rsidR="00773E8B" w:rsidRDefault="00773E8B" w:rsidP="00773E8B">
      <w:pPr>
        <w:bidi/>
        <w:ind w:left="360"/>
        <w:rPr>
          <w:rFonts w:hint="cs"/>
          <w:b/>
          <w:bCs/>
          <w:sz w:val="36"/>
          <w:szCs w:val="36"/>
          <w:rtl/>
          <w:lang w:bidi="ar-IQ"/>
        </w:rPr>
      </w:pPr>
    </w:p>
    <w:p w:rsidR="00773E8B" w:rsidRPr="006D6ACE" w:rsidRDefault="004A45BD" w:rsidP="00773E8B">
      <w:pPr>
        <w:bidi/>
        <w:rPr>
          <w:b/>
          <w:bCs/>
          <w:sz w:val="36"/>
          <w:szCs w:val="36"/>
          <w:rtl/>
          <w:lang w:bidi="ar-IQ"/>
        </w:rPr>
      </w:pPr>
      <w:proofErr w:type="gramStart"/>
      <w:r w:rsidRPr="006D6ACE">
        <w:rPr>
          <w:rFonts w:hint="cs"/>
          <w:b/>
          <w:bCs/>
          <w:sz w:val="36"/>
          <w:szCs w:val="36"/>
          <w:rtl/>
          <w:lang w:bidi="ar-IQ"/>
        </w:rPr>
        <w:t>الفصل</w:t>
      </w:r>
      <w:proofErr w:type="gramEnd"/>
      <w:r w:rsidRPr="006D6ACE">
        <w:rPr>
          <w:rFonts w:hint="cs"/>
          <w:b/>
          <w:bCs/>
          <w:sz w:val="36"/>
          <w:szCs w:val="36"/>
          <w:rtl/>
          <w:lang w:bidi="ar-IQ"/>
        </w:rPr>
        <w:t xml:space="preserve"> الخامس</w:t>
      </w:r>
      <w:r w:rsidR="00D93BBD" w:rsidRPr="006D6ACE">
        <w:rPr>
          <w:rFonts w:hint="cs"/>
          <w:b/>
          <w:bCs/>
          <w:sz w:val="36"/>
          <w:szCs w:val="36"/>
          <w:rtl/>
          <w:lang w:bidi="ar-IQ"/>
        </w:rPr>
        <w:t xml:space="preserve">: </w:t>
      </w:r>
      <w:r w:rsidR="00773E8B" w:rsidRPr="006D6ACE">
        <w:rPr>
          <w:rFonts w:hint="cs"/>
          <w:b/>
          <w:bCs/>
          <w:sz w:val="36"/>
          <w:szCs w:val="36"/>
          <w:rtl/>
          <w:lang w:bidi="ar-IQ"/>
        </w:rPr>
        <w:t>الطريقة المغناطيسية</w:t>
      </w:r>
    </w:p>
    <w:p w:rsidR="00D93BBD" w:rsidRDefault="006D6ACE" w:rsidP="00D93BBD">
      <w:pPr>
        <w:bidi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1.1 </w:t>
      </w:r>
      <w:r w:rsidR="00D93BBD">
        <w:rPr>
          <w:rFonts w:hint="cs"/>
          <w:sz w:val="36"/>
          <w:szCs w:val="36"/>
          <w:rtl/>
          <w:lang w:bidi="ar-IQ"/>
        </w:rPr>
        <w:t>الطريقة المغناطيسية</w:t>
      </w:r>
    </w:p>
    <w:p w:rsidR="00D93BBD" w:rsidRDefault="00D93BBD" w:rsidP="00D93BBD">
      <w:pPr>
        <w:pStyle w:val="ListParagraph"/>
        <w:numPr>
          <w:ilvl w:val="0"/>
          <w:numId w:val="8"/>
        </w:numPr>
        <w:bidi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القوة المغناطيسية</w:t>
      </w:r>
    </w:p>
    <w:p w:rsidR="00D93BBD" w:rsidRDefault="00D93BBD" w:rsidP="00D93BBD">
      <w:pPr>
        <w:pStyle w:val="ListParagraph"/>
        <w:numPr>
          <w:ilvl w:val="0"/>
          <w:numId w:val="8"/>
        </w:numPr>
        <w:bidi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الحث المغناطيسي</w:t>
      </w:r>
    </w:p>
    <w:p w:rsidR="00D93BBD" w:rsidRDefault="00D93BBD" w:rsidP="00D93BBD">
      <w:pPr>
        <w:pStyle w:val="ListParagraph"/>
        <w:numPr>
          <w:ilvl w:val="0"/>
          <w:numId w:val="8"/>
        </w:numPr>
        <w:bidi/>
        <w:rPr>
          <w:sz w:val="36"/>
          <w:szCs w:val="36"/>
          <w:lang w:bidi="ar-IQ"/>
        </w:rPr>
      </w:pPr>
      <w:proofErr w:type="gramStart"/>
      <w:r>
        <w:rPr>
          <w:rFonts w:hint="cs"/>
          <w:sz w:val="36"/>
          <w:szCs w:val="36"/>
          <w:rtl/>
          <w:lang w:bidi="ar-IQ"/>
        </w:rPr>
        <w:t>العزم</w:t>
      </w:r>
      <w:proofErr w:type="gramEnd"/>
      <w:r>
        <w:rPr>
          <w:rFonts w:hint="cs"/>
          <w:sz w:val="36"/>
          <w:szCs w:val="36"/>
          <w:rtl/>
          <w:lang w:bidi="ar-IQ"/>
        </w:rPr>
        <w:t xml:space="preserve"> المغناطيسي</w:t>
      </w:r>
    </w:p>
    <w:p w:rsidR="00D93BBD" w:rsidRDefault="00D93BBD" w:rsidP="00D93BBD">
      <w:pPr>
        <w:pStyle w:val="ListParagraph"/>
        <w:numPr>
          <w:ilvl w:val="0"/>
          <w:numId w:val="8"/>
        </w:numPr>
        <w:bidi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شدة التمغنط والاستقطاب</w:t>
      </w:r>
    </w:p>
    <w:p w:rsidR="00D93BBD" w:rsidRDefault="00D93BBD" w:rsidP="00D93BBD">
      <w:pPr>
        <w:pStyle w:val="ListParagraph"/>
        <w:numPr>
          <w:ilvl w:val="0"/>
          <w:numId w:val="8"/>
        </w:numPr>
        <w:bidi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الحساسية المغناطيسية</w:t>
      </w:r>
    </w:p>
    <w:p w:rsidR="00D93BBD" w:rsidRDefault="00D93BBD" w:rsidP="00D93BBD">
      <w:pPr>
        <w:pStyle w:val="ListParagraph"/>
        <w:numPr>
          <w:ilvl w:val="0"/>
          <w:numId w:val="8"/>
        </w:numPr>
        <w:bidi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الحث المغناطيسي-شدة المجالات الافقية </w:t>
      </w:r>
      <w:proofErr w:type="spellStart"/>
      <w:r>
        <w:rPr>
          <w:rFonts w:hint="cs"/>
          <w:sz w:val="36"/>
          <w:szCs w:val="36"/>
          <w:rtl/>
          <w:lang w:bidi="ar-IQ"/>
        </w:rPr>
        <w:t>للاجسام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المستقطبة عمودياً</w:t>
      </w:r>
    </w:p>
    <w:p w:rsidR="003509C2" w:rsidRDefault="003509C2" w:rsidP="003509C2">
      <w:pPr>
        <w:pStyle w:val="ListParagraph"/>
        <w:numPr>
          <w:ilvl w:val="0"/>
          <w:numId w:val="8"/>
        </w:numPr>
        <w:bidi/>
        <w:rPr>
          <w:sz w:val="36"/>
          <w:szCs w:val="36"/>
          <w:lang w:bidi="ar-IQ"/>
        </w:rPr>
      </w:pPr>
      <w:proofErr w:type="spellStart"/>
      <w:r>
        <w:rPr>
          <w:rFonts w:hint="cs"/>
          <w:sz w:val="36"/>
          <w:szCs w:val="36"/>
          <w:rtl/>
          <w:lang w:bidi="ar-IQ"/>
        </w:rPr>
        <w:t>التاثيرات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المغناطيسية من الاجسام المطمورة</w:t>
      </w:r>
    </w:p>
    <w:p w:rsidR="003509C2" w:rsidRDefault="003509C2" w:rsidP="003509C2">
      <w:pPr>
        <w:bidi/>
        <w:ind w:left="360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المصادر</w:t>
      </w:r>
    </w:p>
    <w:p w:rsidR="003509C2" w:rsidRDefault="006D794D" w:rsidP="006D794D">
      <w:pPr>
        <w:pStyle w:val="ListParagraph"/>
        <w:numPr>
          <w:ilvl w:val="0"/>
          <w:numId w:val="9"/>
        </w:numPr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Hamblin, W.K, </w:t>
      </w:r>
      <w:proofErr w:type="spellStart"/>
      <w:r>
        <w:rPr>
          <w:sz w:val="36"/>
          <w:szCs w:val="36"/>
          <w:lang w:bidi="ar-IQ"/>
        </w:rPr>
        <w:t>Ghrstiansen</w:t>
      </w:r>
      <w:proofErr w:type="spellEnd"/>
      <w:r>
        <w:rPr>
          <w:sz w:val="36"/>
          <w:szCs w:val="36"/>
          <w:lang w:bidi="ar-IQ"/>
        </w:rPr>
        <w:t xml:space="preserve">, E.H., 1998, (Earths Dynamic Systems), prentice hall, </w:t>
      </w:r>
      <w:proofErr w:type="spellStart"/>
      <w:r>
        <w:rPr>
          <w:sz w:val="36"/>
          <w:szCs w:val="36"/>
          <w:lang w:bidi="ar-IQ"/>
        </w:rPr>
        <w:t>newjersey</w:t>
      </w:r>
      <w:proofErr w:type="spellEnd"/>
      <w:r>
        <w:rPr>
          <w:sz w:val="36"/>
          <w:szCs w:val="36"/>
          <w:lang w:bidi="ar-IQ"/>
        </w:rPr>
        <w:t>, Eight Edition.</w:t>
      </w:r>
    </w:p>
    <w:p w:rsidR="005D1E73" w:rsidRPr="006D6ACE" w:rsidRDefault="006D6ACE" w:rsidP="006D6ACE">
      <w:pPr>
        <w:pStyle w:val="ListParagraph"/>
        <w:numPr>
          <w:ilvl w:val="0"/>
          <w:numId w:val="9"/>
        </w:numPr>
        <w:rPr>
          <w:sz w:val="36"/>
          <w:szCs w:val="36"/>
          <w:lang w:bidi="ar-IQ"/>
        </w:rPr>
      </w:pPr>
      <w:hyperlink r:id="rId6" w:history="1">
        <w:r w:rsidR="005D1E73" w:rsidRPr="00751B8E">
          <w:rPr>
            <w:rStyle w:val="Hyperlink"/>
            <w:sz w:val="36"/>
            <w:szCs w:val="36"/>
            <w:lang w:bidi="ar-IQ"/>
          </w:rPr>
          <w:t>http://www.geologyfmesopotamia.com/geotectonies/palaeomagntic.html</w:t>
        </w:r>
      </w:hyperlink>
      <w:r w:rsidR="005D1E73">
        <w:rPr>
          <w:sz w:val="36"/>
          <w:szCs w:val="36"/>
          <w:lang w:bidi="ar-IQ"/>
        </w:rPr>
        <w:t>.</w:t>
      </w:r>
      <w:bookmarkStart w:id="0" w:name="_GoBack"/>
      <w:bookmarkEnd w:id="0"/>
    </w:p>
    <w:sectPr w:rsidR="005D1E73" w:rsidRPr="006D6ACE" w:rsidSect="00923A5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68"/>
    <w:multiLevelType w:val="multilevel"/>
    <w:tmpl w:val="EAC8C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09151559"/>
    <w:multiLevelType w:val="hybridMultilevel"/>
    <w:tmpl w:val="675CA5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359B"/>
    <w:multiLevelType w:val="hybridMultilevel"/>
    <w:tmpl w:val="5ACE1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145BF"/>
    <w:multiLevelType w:val="hybridMultilevel"/>
    <w:tmpl w:val="D55A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47EB7"/>
    <w:multiLevelType w:val="multilevel"/>
    <w:tmpl w:val="EAC8C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>
    <w:nsid w:val="249803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C71E22"/>
    <w:multiLevelType w:val="multilevel"/>
    <w:tmpl w:val="EAC8C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">
    <w:nsid w:val="39151635"/>
    <w:multiLevelType w:val="multilevel"/>
    <w:tmpl w:val="601EC8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392E53C6"/>
    <w:multiLevelType w:val="hybridMultilevel"/>
    <w:tmpl w:val="1D00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37E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0033C6"/>
    <w:multiLevelType w:val="hybridMultilevel"/>
    <w:tmpl w:val="E536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B1242"/>
    <w:multiLevelType w:val="hybridMultilevel"/>
    <w:tmpl w:val="65529278"/>
    <w:lvl w:ilvl="0" w:tplc="4FF4B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13B2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94"/>
    <w:rsid w:val="00012E94"/>
    <w:rsid w:val="000B6BBF"/>
    <w:rsid w:val="00251078"/>
    <w:rsid w:val="003509C2"/>
    <w:rsid w:val="004A45BD"/>
    <w:rsid w:val="004D0609"/>
    <w:rsid w:val="00502C84"/>
    <w:rsid w:val="005424CD"/>
    <w:rsid w:val="005D1E73"/>
    <w:rsid w:val="00676699"/>
    <w:rsid w:val="006D6ACE"/>
    <w:rsid w:val="006D794D"/>
    <w:rsid w:val="00735BC3"/>
    <w:rsid w:val="00773E8B"/>
    <w:rsid w:val="00923A5D"/>
    <w:rsid w:val="00BA510C"/>
    <w:rsid w:val="00D93BBD"/>
    <w:rsid w:val="00F27389"/>
    <w:rsid w:val="00FB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8B"/>
  </w:style>
  <w:style w:type="paragraph" w:styleId="Heading1">
    <w:name w:val="heading 1"/>
    <w:basedOn w:val="Normal"/>
    <w:next w:val="Normal"/>
    <w:link w:val="Heading1Char"/>
    <w:uiPriority w:val="9"/>
    <w:qFormat/>
    <w:rsid w:val="00773E8B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E8B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E8B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E8B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E8B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E8B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E8B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E8B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E8B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E7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3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3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E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E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E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E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E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8B"/>
  </w:style>
  <w:style w:type="paragraph" w:styleId="Heading1">
    <w:name w:val="heading 1"/>
    <w:basedOn w:val="Normal"/>
    <w:next w:val="Normal"/>
    <w:link w:val="Heading1Char"/>
    <w:uiPriority w:val="9"/>
    <w:qFormat/>
    <w:rsid w:val="00773E8B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E8B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E8B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E8B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E8B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E8B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E8B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E8B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E8B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E7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3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3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E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E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E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E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E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logyfmesopotamia.com/geotectonies/palaeomagnti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2011-10-10T05:35:00Z</dcterms:created>
  <dcterms:modified xsi:type="dcterms:W3CDTF">2011-10-10T09:30:00Z</dcterms:modified>
</cp:coreProperties>
</file>